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931F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Советы родителям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холецистохолангиты</w:t>
      </w:r>
      <w:proofErr w:type="spell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Чем кормить детей дома?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спазмируется</w:t>
      </w:r>
      <w:proofErr w:type="spell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насильное</w:t>
      </w:r>
      <w:proofErr w:type="spell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кормление продолжается!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Несколько слов об аппетите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Почему важно не спешить во время еды?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Почему надо избегать перекармливания?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 следовательно</w:t>
      </w:r>
      <w:proofErr w:type="gram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Откажитесь от фаст-</w:t>
      </w:r>
      <w:proofErr w:type="spell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фуда</w:t>
      </w:r>
      <w:proofErr w:type="spell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!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 xml:space="preserve">Безусловно, каждый врач скажет, что чипсы и гамбургеры вредны, а молочные продукты и овощи полезны. С другой стороны, детям достаточно 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фуда</w:t>
      </w:r>
      <w:proofErr w:type="spell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», </w:t>
      </w:r>
      <w:proofErr w:type="gram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чипсы, достаточно калорийны, за счет чего подавляют активность пищевого центра, и ребенок не хочет есть основное блюдо. Именно в этом и заключается вредность так называемой мусорной еды.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Рацион дошкольника: рекомендации родителям</w:t>
      </w: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br/>
        <w:t>Принципы детского питания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Также у маленьких детей другая потребность в энергетической ценности пищи.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 xml:space="preserve">Для организации правильного питания дошкольников родителям следует 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руководствоваться следующими принципами: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— адекватная энергетическая ценность,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— сбалансированность пищевых факторов,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— соблюдение режима питания.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Можно и нельзя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Что и сколько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Каждый день ребенок должен получать молоко и молочные продукты − кефир, ряженку, нежирный творог и </w:t>
      </w:r>
      <w:proofErr w:type="spellStart"/>
      <w:proofErr w:type="gramStart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йогурт.Их</w:t>
      </w:r>
      <w:proofErr w:type="spellEnd"/>
      <w:proofErr w:type="gramEnd"/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Соблюдаем режим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физические способности снижаются, а стремление наестся поплотнее может стать дурной привычкой. Если же ребенок ест слишком часто, у него ухудшается аппетит, он не успевает проголодаться.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Желания и безопасность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 что делать, если ребенок не желает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</w:r>
      <w:r w:rsidRPr="008931FD">
        <w:rPr>
          <w:rFonts w:eastAsia="Times New Roman" w:cs="Times New Roman"/>
          <w:b/>
          <w:bCs/>
          <w:i/>
          <w:iCs/>
          <w:color w:val="000000"/>
          <w:szCs w:val="28"/>
          <w:u w:val="single"/>
          <w:bdr w:val="none" w:sz="0" w:space="0" w:color="auto" w:frame="1"/>
          <w:lang w:eastAsia="ru-RU"/>
        </w:rPr>
        <w:t>Завершающий штрих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</w:t>
      </w:r>
    </w:p>
    <w:p w:rsidR="008931FD" w:rsidRPr="008931FD" w:rsidRDefault="008931FD" w:rsidP="008931FD">
      <w:pPr>
        <w:shd w:val="clear" w:color="auto" w:fill="F6F6F6"/>
        <w:spacing w:after="0"/>
        <w:ind w:right="7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 заключение можно сказать, что готовить ребенку отдельно − зачастую означает делать двойную работу. Так что соблюдение принципов </w:t>
      </w:r>
      <w:r w:rsidRPr="008931FD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D"/>
    <w:rsid w:val="002E79A7"/>
    <w:rsid w:val="006C0B77"/>
    <w:rsid w:val="008242FF"/>
    <w:rsid w:val="00870751"/>
    <w:rsid w:val="008931FD"/>
    <w:rsid w:val="00922C48"/>
    <w:rsid w:val="0092427F"/>
    <w:rsid w:val="0097298F"/>
    <w:rsid w:val="00B00ED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D884"/>
  <w15:chartTrackingRefBased/>
  <w15:docId w15:val="{25AAF12C-E1AA-4302-BFF1-4BB79EA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931F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1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2023-11-08T07:09:00Z</dcterms:created>
  <dcterms:modified xsi:type="dcterms:W3CDTF">2023-11-08T07:10:00Z</dcterms:modified>
</cp:coreProperties>
</file>